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112EB" w14:textId="2C70FDB2" w:rsidR="00AD450C" w:rsidRDefault="00AD450C" w:rsidP="00AD450C">
      <w:pPr>
        <w:autoSpaceDE w:val="0"/>
        <w:autoSpaceDN w:val="0"/>
        <w:adjustRightInd w:val="0"/>
        <w:spacing w:after="0" w:line="240" w:lineRule="auto"/>
        <w:jc w:val="center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Umowa nr 108A-PNP-BU/…………………. </w:t>
      </w:r>
      <w:r w:rsidR="00AA6956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/2025</w:t>
      </w:r>
    </w:p>
    <w:p w14:paraId="0C7FA1BB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jc w:val="center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o warunkach odpłatności za studia podyplomowe w Politechnice Warszawskiej</w:t>
      </w:r>
    </w:p>
    <w:p w14:paraId="176C4D0A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zawarta w Warszawie w dniu .............................. r.</w:t>
      </w:r>
    </w:p>
    <w:p w14:paraId="30D444C3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pomiędzy</w:t>
      </w:r>
    </w:p>
    <w:p w14:paraId="5A5EB54B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Politechnika Warszawska</w:t>
      </w:r>
    </w:p>
    <w:p w14:paraId="7E5DF0E2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Warszawa, Pl. Politechniki 1, 00-661 Warszawa,</w:t>
      </w:r>
    </w:p>
    <w:p w14:paraId="74EF0ADB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którą reprezentuje: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prof. dr hab. inż. Andrzej Garbacz, Dziekan Wydziału Inżynierii Lądowej</w:t>
      </w:r>
    </w:p>
    <w:p w14:paraId="11805E09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zwana w dalszej części niniejszej umowy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„Uczelnią”</w:t>
      </w:r>
      <w:r>
        <w:rPr>
          <w:rFonts w:ascii="LiberationSans" w:hAnsi="LiberationSans" w:cs="LiberationSans"/>
          <w:color w:val="000000"/>
          <w:sz w:val="16"/>
          <w:szCs w:val="16"/>
        </w:rPr>
        <w:t>,</w:t>
      </w:r>
    </w:p>
    <w:p w14:paraId="04A43718" w14:textId="77777777" w:rsidR="00EC2BF1" w:rsidRDefault="00EC2BF1" w:rsidP="00AD450C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</w:p>
    <w:p w14:paraId="2AE2538F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a</w:t>
      </w:r>
    </w:p>
    <w:p w14:paraId="47AC657F" w14:textId="77777777" w:rsidR="00EC2BF1" w:rsidRDefault="00EC2BF1" w:rsidP="00AD450C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</w:p>
    <w:p w14:paraId="3BBE9D17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Pan/Pani: </w:t>
      </w:r>
      <w:r w:rsidRPr="00EC2BF1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……………………..</w:t>
      </w:r>
    </w:p>
    <w:p w14:paraId="1A9D6109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miejsce zamieszkania: </w:t>
      </w:r>
      <w:r w:rsidRPr="00EC2BF1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………………………………………….</w:t>
      </w:r>
    </w:p>
    <w:p w14:paraId="22A05C68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PESEL </w:t>
      </w:r>
      <w:r w:rsidRPr="00EC2BF1">
        <w:rPr>
          <w:rFonts w:ascii="LiberationSans" w:hAnsi="LiberationSans" w:cs="LiberationSans"/>
          <w:b/>
          <w:color w:val="000000"/>
          <w:sz w:val="16"/>
          <w:szCs w:val="16"/>
        </w:rPr>
        <w:t>………………………………………</w:t>
      </w:r>
    </w:p>
    <w:p w14:paraId="7D05B5DA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zwany w dalszej części niniejszej umowy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„Uczestnikiem”</w:t>
      </w:r>
    </w:p>
    <w:p w14:paraId="5F1E759D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</w:p>
    <w:p w14:paraId="2E92E6F8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1</w:t>
      </w:r>
    </w:p>
    <w:p w14:paraId="54B39740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</w:p>
    <w:p w14:paraId="08BE6651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Przedmiotem niniejszej umowy jest określenie warunków odpłatności za następujące studia podyplomowe:</w:t>
      </w:r>
    </w:p>
    <w:p w14:paraId="0B67F2C4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nazwa studiów podyplomowych –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Zarządzanie w budownictwie, studia podyplomowe</w:t>
      </w:r>
      <w:r>
        <w:rPr>
          <w:rFonts w:ascii="LiberationSans" w:hAnsi="LiberationSans" w:cs="LiberationSans"/>
          <w:color w:val="000000"/>
          <w:sz w:val="16"/>
          <w:szCs w:val="16"/>
        </w:rPr>
        <w:t>,</w:t>
      </w:r>
    </w:p>
    <w:p w14:paraId="2DD90BAA" w14:textId="3F612C40" w:rsidR="00AD450C" w:rsidRDefault="00C249AC" w:rsidP="00AD450C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podstawowa jednostka orga</w:t>
      </w:r>
      <w:r w:rsidR="00AD450C">
        <w:rPr>
          <w:rFonts w:ascii="LiberationSans" w:hAnsi="LiberationSans" w:cs="LiberationSans"/>
          <w:color w:val="000000"/>
          <w:sz w:val="16"/>
          <w:szCs w:val="16"/>
        </w:rPr>
        <w:t xml:space="preserve">izacyjna Uczelni prowadząca studia – </w:t>
      </w:r>
      <w:r w:rsidR="00AD450C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Wydział Inżynierii Lądowej</w:t>
      </w:r>
    </w:p>
    <w:p w14:paraId="7AA15704" w14:textId="585DE704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rozpoczynające się w dniu </w:t>
      </w:r>
      <w:r w:rsidR="00AA6956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04.04.2025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 r.</w:t>
      </w:r>
    </w:p>
    <w:p w14:paraId="1A9421A0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(zwane dalej studiami podyplomowymi)</w:t>
      </w:r>
    </w:p>
    <w:p w14:paraId="3FDAC3A1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</w:p>
    <w:p w14:paraId="468FBC6C" w14:textId="77777777" w:rsidR="00AD450C" w:rsidRDefault="00AD450C" w:rsidP="00AD450C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2</w:t>
      </w:r>
    </w:p>
    <w:p w14:paraId="133C5946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0D398456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Użyte w Umowie określenia oznaczają:</w:t>
      </w:r>
    </w:p>
    <w:p w14:paraId="729689AB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1)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„Ustawa” </w:t>
      </w:r>
      <w:r>
        <w:rPr>
          <w:rFonts w:ascii="LiberationSans" w:hAnsi="LiberationSans" w:cs="LiberationSans"/>
          <w:color w:val="000000"/>
          <w:sz w:val="16"/>
          <w:szCs w:val="16"/>
        </w:rPr>
        <w:t>– Ustawa z dnia 20 lipca 2018r. – Prawo o szkolnictwie wyższym i nauce (Dz. U. z 2022 r. poz. 574 z późn. zm.);</w:t>
      </w:r>
    </w:p>
    <w:p w14:paraId="142C4854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2)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„Statut PW” </w:t>
      </w:r>
      <w:r>
        <w:rPr>
          <w:rFonts w:ascii="LiberationSans" w:hAnsi="LiberationSans" w:cs="LiberationSans"/>
          <w:color w:val="000000"/>
          <w:sz w:val="16"/>
          <w:szCs w:val="16"/>
        </w:rPr>
        <w:t>– Statut Politechniki Warszawskiej, stanowiący załącznik do uchwały nr 362/XLIX/2019 Senatu Politechniki Warszawskiej z dnia 26 czerwca 2019 r. w sprawie uchwalenia Statutu Politechniki Warszawskiej z późn. zm;</w:t>
      </w:r>
    </w:p>
    <w:p w14:paraId="01DF84E1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3)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„Regulamin studiów” </w:t>
      </w:r>
      <w:r>
        <w:rPr>
          <w:rFonts w:ascii="LiberationSans" w:hAnsi="LiberationSans" w:cs="LiberationSans"/>
          <w:color w:val="000000"/>
          <w:sz w:val="16"/>
          <w:szCs w:val="16"/>
        </w:rPr>
        <w:t>– Regulamin studiów podyplomowych w Politechnice Warszawskiej, stanowiący załącznik do uchwały nr 428/XLIX/2019 Senatu Politechniki Warszawskiej z dnia 20 listopada 2019 r. w sprawie uchwalenia Regulaminu Studiów Podyplomowych w Politechnice Warszawskiej z późn. zm;</w:t>
      </w:r>
    </w:p>
    <w:p w14:paraId="76F94E5A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4)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„Zasady pobierania opłat” </w:t>
      </w:r>
      <w:r>
        <w:rPr>
          <w:rFonts w:ascii="LiberationSans" w:hAnsi="LiberationSans" w:cs="LiberationSans"/>
          <w:color w:val="000000"/>
          <w:sz w:val="16"/>
          <w:szCs w:val="16"/>
        </w:rPr>
        <w:t>– Zasady pobierania przez Politechnikę Warszawską opłat za usługi edukacyjne związane z kształceniem na studiach pierwszego i drugiego stopnia oraz jednolitych studiach magisterskich, na studiach podyplomowych i za kształcenie w innych formach oraz warunki i tryb zwalniania z tych opłat, stanowiące załącznik do zarządzenia nr 9/2021 Rektora Politechniki Warszawskiej z dnia 3 lutego 2021 r. w sprawie zasad pobierania opłat za usługi edukacyjne.</w:t>
      </w:r>
    </w:p>
    <w:p w14:paraId="553FCFC1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0C11EFAA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3</w:t>
      </w:r>
    </w:p>
    <w:p w14:paraId="27240A5A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2CADDE03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1. Uczelnia oświadcza, że stosownie do postanowień Ustawy, aktów wykonawczych do Ustawy oraz Statutu PW:</w:t>
      </w:r>
    </w:p>
    <w:p w14:paraId="252ADF3A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1) jest uczelnią publiczną w rozumieniu art. 13 ust. 1 pkt 1 Ustawy, w związku z czym przysługują jej uprawnienia uczelni publicznej określone w Ustawie;</w:t>
      </w:r>
    </w:p>
    <w:p w14:paraId="78C26824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2) zapewnia Uczestnikowi naukę na studiach podyplomowych, na warunkach określonych w Umowie oraz w Regulaminie studiów podyplomowych i innych aktach wewnętrznych Uczelni;</w:t>
      </w:r>
    </w:p>
    <w:p w14:paraId="5522367F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3) zapewni Uczestnikowi warunki do nauki – w ramach przyjętego programu studiów podyplomowych poprzez: zatrudnienie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wykwalifikowanej kadry nauczycieli akademickich oraz specjalistów, praktyków w danej dziedzinie, udostępnienie odpowiednio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wyposażonych pomieszczeń, organizację i obsługę administracyjną procesu kształcenia;</w:t>
      </w:r>
    </w:p>
    <w:p w14:paraId="1C918513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4) po spełnieniu przez Uczestnika wszystkich wymaganych warunków, wyda Uczestnikowi świadectwo ukończenia studiów podyplomowych.</w:t>
      </w:r>
    </w:p>
    <w:p w14:paraId="15AAE2B3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2. Uczestnik oświadcza, że:</w:t>
      </w:r>
    </w:p>
    <w:p w14:paraId="3D8BE94D" w14:textId="7FAA57FF" w:rsidR="00AA6956" w:rsidRPr="00AA6956" w:rsidRDefault="00AD450C" w:rsidP="00B005C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1) </w:t>
      </w:r>
      <w:r w:rsidR="00AA6956" w:rsidRPr="00AA6956">
        <w:rPr>
          <w:rFonts w:ascii="LiberationSans" w:hAnsi="LiberationSans" w:cs="LiberationSans"/>
          <w:color w:val="000000"/>
          <w:sz w:val="16"/>
          <w:szCs w:val="16"/>
        </w:rPr>
        <w:t>przed podpisaniem Umowy zapoznał się ze Statutem PW, Regulaminem studiów podyplomowych, Zarządzeniem nr 9/2021 Rektora Politechniki Warszawskiej z dnia 3 lutego 2021 r. w sprawie zasad pobierania opłat za usługi edukacyjne z późn. zm. oraz decyzją nr 130/2024 Rektora Politechniki Warszawskiej z dnia 13 czerwca 2024 r. w sprawie ustalenia wysokości opłat za studia podyplomowe w Politechnice Warszawskiej rozpoczynające się w roku akademickim 2024/2</w:t>
      </w:r>
      <w:r w:rsidR="00B005CB">
        <w:rPr>
          <w:rFonts w:ascii="LiberationSans" w:hAnsi="LiberationSans" w:cs="LiberationSans"/>
          <w:color w:val="000000"/>
          <w:sz w:val="16"/>
          <w:szCs w:val="16"/>
        </w:rPr>
        <w:t>025 z późn. zm.;</w:t>
      </w:r>
    </w:p>
    <w:p w14:paraId="3B81F9C0" w14:textId="684C555F" w:rsidR="00AA6956" w:rsidRPr="00AA6956" w:rsidRDefault="00AA6956" w:rsidP="00AA69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2) </w:t>
      </w:r>
      <w:r w:rsidRPr="00AA6956">
        <w:rPr>
          <w:rFonts w:ascii="LiberationSans" w:hAnsi="LiberationSans" w:cs="LiberationSans"/>
          <w:color w:val="000000"/>
          <w:sz w:val="16"/>
          <w:szCs w:val="16"/>
        </w:rPr>
        <w:t>został po</w:t>
      </w:r>
      <w:bookmarkStart w:id="0" w:name="_GoBack"/>
      <w:bookmarkEnd w:id="0"/>
      <w:r w:rsidRPr="00AA6956">
        <w:rPr>
          <w:rFonts w:ascii="LiberationSans" w:hAnsi="LiberationSans" w:cs="LiberationSans"/>
          <w:color w:val="000000"/>
          <w:sz w:val="16"/>
          <w:szCs w:val="16"/>
        </w:rPr>
        <w:t>informowany, że wszelkie akty prawa wewnętrznego Uczelni, w tym decyzje i zarządzenia Rektora oraz uchwały Senatu, publikowane są na stronie internetowej pod adresem: http://www.bip.pw.edu.pl.</w:t>
      </w:r>
    </w:p>
    <w:p w14:paraId="2C9494E5" w14:textId="4B0DC046" w:rsidR="00AD450C" w:rsidRDefault="00AD450C" w:rsidP="00AA695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5B20CD16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4</w:t>
      </w:r>
    </w:p>
    <w:p w14:paraId="1468B22A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</w:p>
    <w:p w14:paraId="0F87C1B0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1. Uczelnia zobowiązuje się do:</w:t>
      </w:r>
    </w:p>
    <w:p w14:paraId="661E3AE7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1) prowadzenia zajęć przez nauczycieli akademickich oraz specjalistów i praktyków w danej dziedzinie, posiadających odpowiednie kwalifikacje dydaktyczne i naukowe;</w:t>
      </w:r>
    </w:p>
    <w:p w14:paraId="30C69213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2) realizowania toku studiów podyplomowych zgodnie z przyjętym programem studiów podyplomowych;</w:t>
      </w:r>
    </w:p>
    <w:p w14:paraId="4CDEBACB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3) wydania Uczestnikowi, po zakończeniu studiów podyplomowych, świadectwa ukończenia studiów podyplomowych;</w:t>
      </w:r>
    </w:p>
    <w:p w14:paraId="17B0DA0F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4) przestrzegania praw Uczestnika określonych w Ustawie, Statucie, Regulaminie studiów podyplomowych oraz innych wewnętrznych aktach prawnych Uczelni.</w:t>
      </w:r>
    </w:p>
    <w:p w14:paraId="76AA42E5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2. Uczestnik zobowiązuje się do:</w:t>
      </w:r>
    </w:p>
    <w:p w14:paraId="7CD53609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1) przestrzegania wszelkich obowiązków wynikających z niniejszej umowy, Ustawy, Statutu, Regulaminu studiów podyplomowych oraz innych wewnętrznych aktów prawnych Uczelni;</w:t>
      </w:r>
    </w:p>
    <w:p w14:paraId="1A86F860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2) powiadamiania Uczelni w formie pisemnej o każdej zmianie jego danych osobowych. Skutki zaniechania tego obowiązku obciążać będą Uczestnika;</w:t>
      </w:r>
    </w:p>
    <w:p w14:paraId="46F32D27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3) wniesienia opłaty za studia podyplomowe, na zasadach określonych w § 5 Umowy.</w:t>
      </w:r>
    </w:p>
    <w:p w14:paraId="7A18066F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</w:p>
    <w:p w14:paraId="06BBC54B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5</w:t>
      </w:r>
    </w:p>
    <w:p w14:paraId="6C8C7030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62B8C624" w14:textId="42B7B862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1. Z tytułu uczestnictwa w studiach podyplomowych Uczestnik jest zobowiązany do uiszczenia na rzecz Uczelni opłaty za studia podyplomowe w wysokości </w:t>
      </w:r>
      <w:r w:rsidR="00AA6956" w:rsidRPr="00AA6956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11</w:t>
      </w:r>
      <w:r w:rsidR="00AA6956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 </w:t>
      </w:r>
      <w:r w:rsidR="00AA6956" w:rsidRPr="00AA6956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800,00 złotych (słownie: jedenaście tysięcy osiemset złotych)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, 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>w dwóch ratach: w nas</w:t>
      </w:r>
      <w:r w:rsidR="006D4FF4">
        <w:rPr>
          <w:rFonts w:ascii="LiberationSans" w:hAnsi="LiberationSans" w:cs="LiberationSans"/>
          <w:color w:val="000000"/>
          <w:sz w:val="16"/>
          <w:szCs w:val="16"/>
        </w:rPr>
        <w:t xml:space="preserve">tępujących terminach: </w:t>
      </w:r>
      <w:r w:rsidR="005C207D" w:rsidRPr="005C207D">
        <w:rPr>
          <w:rFonts w:ascii="LiberationSans" w:hAnsi="LiberationSans" w:cs="LiberationSans"/>
          <w:color w:val="000000"/>
          <w:sz w:val="16"/>
          <w:szCs w:val="16"/>
        </w:rPr>
        <w:t xml:space="preserve">kwotę </w:t>
      </w:r>
      <w:r w:rsidR="00AA6956">
        <w:rPr>
          <w:rFonts w:ascii="LiberationSans" w:hAnsi="LiberationSans" w:cs="LiberationSans"/>
          <w:b/>
          <w:color w:val="000000"/>
          <w:sz w:val="16"/>
          <w:szCs w:val="16"/>
        </w:rPr>
        <w:t>5 900</w:t>
      </w:r>
      <w:r w:rsidR="005C207D" w:rsidRPr="005C207D">
        <w:rPr>
          <w:rFonts w:ascii="LiberationSans" w:hAnsi="LiberationSans" w:cs="LiberationSans"/>
          <w:b/>
          <w:color w:val="000000"/>
          <w:sz w:val="16"/>
          <w:szCs w:val="16"/>
        </w:rPr>
        <w:t>,00</w:t>
      </w:r>
      <w:r w:rsidR="005C207D" w:rsidRPr="005C207D">
        <w:rPr>
          <w:rFonts w:ascii="LiberationSans" w:hAnsi="LiberationSans" w:cs="LiberationSans"/>
          <w:color w:val="000000"/>
          <w:sz w:val="16"/>
          <w:szCs w:val="16"/>
        </w:rPr>
        <w:t>(słownie: p</w:t>
      </w:r>
      <w:r w:rsidR="00AA6956">
        <w:rPr>
          <w:rFonts w:ascii="LiberationSans" w:hAnsi="LiberationSans" w:cs="LiberationSans"/>
          <w:color w:val="000000"/>
          <w:sz w:val="16"/>
          <w:szCs w:val="16"/>
        </w:rPr>
        <w:t>ięć tysięcy dziewięćset złotych</w:t>
      </w:r>
      <w:r w:rsidR="005C207D" w:rsidRPr="005C207D">
        <w:rPr>
          <w:rFonts w:ascii="LiberationSans" w:hAnsi="LiberationSans" w:cs="LiberationSans"/>
          <w:color w:val="000000"/>
          <w:sz w:val="16"/>
          <w:szCs w:val="16"/>
        </w:rPr>
        <w:t xml:space="preserve">) </w:t>
      </w:r>
      <w:r w:rsidR="00F41440">
        <w:rPr>
          <w:rFonts w:ascii="LiberationSans" w:hAnsi="LiberationSans" w:cs="LiberationSans"/>
          <w:color w:val="000000"/>
          <w:sz w:val="16"/>
          <w:szCs w:val="16"/>
        </w:rPr>
        <w:t>w terminie do 15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>.03.202</w:t>
      </w:r>
      <w:r w:rsidR="00AA6956">
        <w:rPr>
          <w:rFonts w:ascii="LiberationSans" w:hAnsi="LiberationSans" w:cs="LiberationSans"/>
          <w:color w:val="000000"/>
          <w:sz w:val="16"/>
          <w:szCs w:val="16"/>
        </w:rPr>
        <w:t>5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 xml:space="preserve">r., kwotę </w:t>
      </w:r>
      <w:r w:rsidR="005C207D">
        <w:rPr>
          <w:rFonts w:ascii="LiberationSans" w:hAnsi="LiberationSans" w:cs="LiberationSans"/>
          <w:b/>
          <w:color w:val="000000"/>
          <w:sz w:val="16"/>
          <w:szCs w:val="16"/>
        </w:rPr>
        <w:t xml:space="preserve">5 </w:t>
      </w:r>
      <w:r w:rsidR="00AA6956">
        <w:rPr>
          <w:rFonts w:ascii="LiberationSans" w:hAnsi="LiberationSans" w:cs="LiberationSans"/>
          <w:b/>
          <w:color w:val="000000"/>
          <w:sz w:val="16"/>
          <w:szCs w:val="16"/>
        </w:rPr>
        <w:t>90</w:t>
      </w:r>
      <w:r w:rsidR="005C207D">
        <w:rPr>
          <w:rFonts w:ascii="LiberationSans" w:hAnsi="LiberationSans" w:cs="LiberationSans"/>
          <w:b/>
          <w:color w:val="000000"/>
          <w:sz w:val="16"/>
          <w:szCs w:val="16"/>
        </w:rPr>
        <w:t>0</w:t>
      </w:r>
      <w:r w:rsidR="006D4FF4" w:rsidRPr="006D4FF4">
        <w:rPr>
          <w:rFonts w:ascii="LiberationSans" w:hAnsi="LiberationSans" w:cs="LiberationSans"/>
          <w:b/>
          <w:color w:val="000000"/>
          <w:sz w:val="16"/>
          <w:szCs w:val="16"/>
        </w:rPr>
        <w:t>,00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>(słownie: pi</w:t>
      </w:r>
      <w:r w:rsidR="006D4FF4">
        <w:rPr>
          <w:rFonts w:ascii="LiberationSans" w:hAnsi="LiberationSans" w:cs="LiberationSans"/>
          <w:color w:val="000000"/>
          <w:sz w:val="16"/>
          <w:szCs w:val="16"/>
        </w:rPr>
        <w:t>ęć tysięcy</w:t>
      </w:r>
      <w:r w:rsidR="005C207D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 w:rsidR="00AA6956">
        <w:rPr>
          <w:rFonts w:ascii="LiberationSans" w:hAnsi="LiberationSans" w:cs="LiberationSans"/>
          <w:color w:val="000000"/>
          <w:sz w:val="16"/>
          <w:szCs w:val="16"/>
        </w:rPr>
        <w:t>dziewięćset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>) złotych w terminie do 30.09.202</w:t>
      </w:r>
      <w:r w:rsidR="00AA6956">
        <w:rPr>
          <w:rFonts w:ascii="LiberationSans" w:hAnsi="LiberationSans" w:cs="LiberationSans"/>
          <w:color w:val="000000"/>
          <w:sz w:val="16"/>
          <w:szCs w:val="16"/>
        </w:rPr>
        <w:t>5</w:t>
      </w:r>
      <w:r w:rsidR="00F41440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>r</w:t>
      </w:r>
      <w:r w:rsidR="006D4FF4">
        <w:rPr>
          <w:rFonts w:ascii="LiberationSans" w:hAnsi="LiberationSans" w:cs="LiberationSans"/>
          <w:color w:val="000000"/>
          <w:sz w:val="16"/>
          <w:szCs w:val="16"/>
        </w:rPr>
        <w:t xml:space="preserve">. </w:t>
      </w:r>
      <w:r w:rsidR="00AA6956" w:rsidRPr="00AA6956">
        <w:rPr>
          <w:rFonts w:ascii="LiberationSans" w:hAnsi="LiberationSans" w:cs="LiberationSans"/>
          <w:color w:val="000000"/>
          <w:sz w:val="16"/>
          <w:szCs w:val="16"/>
        </w:rPr>
        <w:t xml:space="preserve">), zgodnie z decyzją nr 130/2024 Rektora Politechniki </w:t>
      </w:r>
      <w:r w:rsidR="00AA6956" w:rsidRPr="00AA6956">
        <w:rPr>
          <w:rFonts w:ascii="LiberationSans" w:hAnsi="LiberationSans" w:cs="LiberationSans"/>
          <w:color w:val="000000"/>
          <w:sz w:val="16"/>
          <w:szCs w:val="16"/>
        </w:rPr>
        <w:lastRenderedPageBreak/>
        <w:t>Warszawskiej z dnia 13 czerwca 2024 r. w sprawie ustalenia wysokości opłat za studia podyplomowe w Politechnice Warszawskiej rozpoczynające się w roku akademickim 2024/2025</w:t>
      </w:r>
      <w:r w:rsidR="00F41440" w:rsidRPr="00F41440">
        <w:rPr>
          <w:rFonts w:ascii="LiberationSans" w:hAnsi="LiberationSans" w:cs="LiberationSans"/>
          <w:color w:val="000000"/>
          <w:sz w:val="16"/>
          <w:szCs w:val="16"/>
        </w:rPr>
        <w:t xml:space="preserve"> z późn. zm. 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 (dalej jako „Opłata”);</w:t>
      </w:r>
    </w:p>
    <w:p w14:paraId="659631B6" w14:textId="04EA51DF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2. Uczestnik jest zobowiązany do wniesienia opłaty, o której mowa w ust. 1, </w:t>
      </w:r>
      <w:r w:rsidR="00F41440">
        <w:rPr>
          <w:rFonts w:ascii="LiberationSans" w:hAnsi="LiberationSans" w:cs="LiberationSans"/>
          <w:color w:val="000000"/>
          <w:sz w:val="16"/>
          <w:szCs w:val="16"/>
        </w:rPr>
        <w:t>w terminie do 16.03.2024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na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 indywidualny numer konta bankowego</w:t>
      </w:r>
      <w:r w:rsidRPr="00AD4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D450C">
        <w:rPr>
          <w:rFonts w:ascii="LiberationSans" w:hAnsi="LiberationSans" w:cs="LiberationSans"/>
          <w:color w:val="000000"/>
          <w:sz w:val="16"/>
          <w:szCs w:val="16"/>
        </w:rPr>
        <w:t>wygenerowany w USOS po zakwalifikowaniu na Studia podyplomowe.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  </w:t>
      </w:r>
    </w:p>
    <w:p w14:paraId="4DFDFCC4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3. W przypadku opóźnienia w zapłacie należności objętych Umową, Uczelnia ma prawo do naliczenia odsetek za opóźnienie w wysokoś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ci </w:t>
      </w:r>
      <w:r>
        <w:rPr>
          <w:rFonts w:ascii="LiberationSans" w:hAnsi="LiberationSans" w:cs="LiberationSans"/>
          <w:color w:val="000000"/>
          <w:sz w:val="16"/>
          <w:szCs w:val="16"/>
        </w:rPr>
        <w:t>ustawowej.</w:t>
      </w:r>
    </w:p>
    <w:p w14:paraId="23D6C964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4. Uczestnik jest zobowiązany do okazania, na wezwanie Uczelni, dowodu zapłaty należności objętych Umową.</w:t>
      </w:r>
    </w:p>
    <w:p w14:paraId="01F8C12C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3F175F2B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6</w:t>
      </w:r>
    </w:p>
    <w:p w14:paraId="7EAAD893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</w:p>
    <w:p w14:paraId="7B437C14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1. Umowa jest zawarta na czas trwania studiów podyplomowych, z zastrzeżeniem ust. 3.</w:t>
      </w:r>
    </w:p>
    <w:p w14:paraId="66FC150F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2. Uczestnik ma prawo wypowiedzenia Umowy w każdym czasie. Wypowiedzenie Umowy przez Uczestnika jest równoznaczne z rezygnacją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ze </w:t>
      </w:r>
      <w:r>
        <w:rPr>
          <w:rFonts w:ascii="LiberationSans" w:hAnsi="LiberationSans" w:cs="LiberationSans"/>
          <w:color w:val="000000"/>
          <w:sz w:val="16"/>
          <w:szCs w:val="16"/>
        </w:rPr>
        <w:t>studiów podyplomowych i stanowi podstawę do skreślenia Uczestnika z listy uczestników studiów podyplomowych. Wypowiedzenie Umow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y </w:t>
      </w:r>
      <w:r>
        <w:rPr>
          <w:rFonts w:ascii="LiberationSans" w:hAnsi="LiberationSans" w:cs="LiberationSans"/>
          <w:color w:val="000000"/>
          <w:sz w:val="16"/>
          <w:szCs w:val="16"/>
        </w:rPr>
        <w:t>wymaga formy pisemnej pod rygorem nieważności.</w:t>
      </w:r>
    </w:p>
    <w:p w14:paraId="6FC0BBC9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3. Umowa ulega rozwiązaniu przed upływem okresu, na który została zawarta, w przypadku skreślenia Uczestnika z listy uczestników studió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w </w:t>
      </w:r>
      <w:r>
        <w:rPr>
          <w:rFonts w:ascii="LiberationSans" w:hAnsi="LiberationSans" w:cs="LiberationSans"/>
          <w:color w:val="000000"/>
          <w:sz w:val="16"/>
          <w:szCs w:val="16"/>
        </w:rPr>
        <w:t>podyplomowych.</w:t>
      </w:r>
    </w:p>
    <w:p w14:paraId="4FF0F7F8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4. Rozwiązanie umowy następuje ze skutkiem na koniec miesiąca kalendarzowego, w którym decyzja o skreśleniu z listy uczestników stała się ostateczna.</w:t>
      </w:r>
    </w:p>
    <w:p w14:paraId="6A65B8F0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</w:p>
    <w:p w14:paraId="5B74B2D7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7</w:t>
      </w:r>
    </w:p>
    <w:p w14:paraId="26FDD246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72789E0B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W przypadku rozwiązania Umowy wniesiona Opłata ulega zwrotowi na zasadach określonych w zarządzeniu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nr 9/2021 Rektora Politechniki </w:t>
      </w:r>
      <w:r>
        <w:rPr>
          <w:rFonts w:ascii="LiberationSans" w:hAnsi="LiberationSans" w:cs="LiberationSans"/>
          <w:color w:val="000000"/>
          <w:sz w:val="16"/>
          <w:szCs w:val="16"/>
        </w:rPr>
        <w:t>Warszawskiej z dnia 3 lutego 2021 r. w sprawie zasad pobierania opłat za usługi edukacyjne.</w:t>
      </w:r>
    </w:p>
    <w:p w14:paraId="18540B4D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6B4253D3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8</w:t>
      </w:r>
    </w:p>
    <w:p w14:paraId="6A96B119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3214F834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Zgodnie z art. 13 Rozporządzenia Parlamentu Europejskiego i Rady (UE) 2016/679 z dnia 27 kwietnia 2016 r. w sprawie ochrony osób fizycznych w</w:t>
      </w:r>
    </w:p>
    <w:p w14:paraId="6982C0D9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związku z przetwarzaniem danych osobowych i w sprawie swobodnego przepływu takich danych oraz uchylenia 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dyrektywy 95/46/WE (Dz. U. UE L </w:t>
      </w:r>
      <w:r>
        <w:rPr>
          <w:rFonts w:ascii="LiberationSans" w:hAnsi="LiberationSans" w:cs="LiberationSans"/>
          <w:color w:val="000000"/>
          <w:sz w:val="16"/>
          <w:szCs w:val="16"/>
        </w:rPr>
        <w:t>119/1 z dnia 4 maja 2016 r.), zwanym dalej „RODO”, Politechnika Warszawska informuje, że:</w:t>
      </w:r>
    </w:p>
    <w:p w14:paraId="582D3C7E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5A768AAF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1) Administratorem Pana danych osobowych jest Politechnika Warszawska z siedzibą przy pl. Politechniki 1, 00-661 Warszawa;</w:t>
      </w:r>
    </w:p>
    <w:p w14:paraId="10B33E68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2) Administrator wyznaczył Inspektora Ochrony Danych (IOD) nadzorującego prawidłowość przetwarzania danych osobowych, z którym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można skontaktować się pod adresem mailowym: iod@pw.edu.pl;</w:t>
      </w:r>
    </w:p>
    <w:p w14:paraId="476DE5A9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3) Administrator będzie przetwarzać dane osobowe w zakresie: danych zawartych we wniosku o przyjęcie na studia podyplomowe, umowie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o odpłatnościach za studia podyplomowe, oraz danych niezbędnych do prawidłowego przeprowadzenia toku nauczania;</w:t>
      </w:r>
    </w:p>
    <w:p w14:paraId="5E1061FA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4) Pana dane osobowe przetwarzane będą przez Administratora w celu przeprowadzenia postępowania rekrutacyjnego na studia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podyplomowe, oraz – w przypadku przyjęcia na studia podyplomowe – obsługi procesu studiowania w Politechnice Warszawskiej;</w:t>
      </w:r>
    </w:p>
    <w:p w14:paraId="358BAF01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5) Podstawą prawną do przetwarzania Pana danych osobowych są przepisy Ustawy, art. 6 ust. 1 lit c RODO;</w:t>
      </w:r>
    </w:p>
    <w:p w14:paraId="4AC58484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6) Politechnika Warszawska nie zamierza przekazywać Pana danych poza Europejski Obszar Gospodarczy;</w:t>
      </w:r>
    </w:p>
    <w:p w14:paraId="16799CEA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7) Ma Pan prawo dostępu do treści swoich danych osobowych oraz prawo ich sprostowania, prawo żądania usunięcia, ograniczenia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przetwarzania, prawo wniesienia sprzeciwu wobec przetwarzania danych. Ze względu na fakt, że przesłanką przetwarzania danych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osobowych nie jest zgoda, nie przysługuje Panu prawo do przenoszenia danych;</w:t>
      </w:r>
    </w:p>
    <w:p w14:paraId="52857222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8) Pana dane osobowe nie będą udostępniane innym podmiotom (administratorom), za wyjątkiem podmiotów upoważnionych na podstawie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przepisów prawa;</w:t>
      </w:r>
    </w:p>
    <w:p w14:paraId="647853DF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9) Dostęp do Pana danych osobowych mogą mieć podmioty (podmioty przetwarzające), którym Politechnika Warszawska zleca wykonanie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czynności mogących wiązać się z przetwarzaniem danych osobowych;</w:t>
      </w:r>
    </w:p>
    <w:p w14:paraId="773683D3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10) Politechnika Warszawska nie wykorzystuje w stosunku do Pana zautomatyzowanego podejmowania decyzji, w tym nie wykonuje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profilowania Pana;</w:t>
      </w:r>
    </w:p>
    <w:p w14:paraId="016C327D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11) Podanie przez Pana danych osobowych jest wymogiem ustawowym, w przypadku ich niepodania nie będzie Pan mógł uczestniczyć w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postępowaniu rekrutacyjnym na studia podyplomowe;</w:t>
      </w:r>
    </w:p>
    <w:p w14:paraId="2ED98A34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12) Pana dane osobowe przetwarzane będą przez okres 3 lat od zakończenia procesu związanego z rekrutacją, a w przypadku przyjęcia na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studia podyplomowe będą przetwarzane zgodnie z tokiem realizacji studiów podyplomowych, a następnie zostaną poddane archiwizacji i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będą przechowywane przez 50 lat;</w:t>
      </w:r>
    </w:p>
    <w:p w14:paraId="6A97A77C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13) Ma Pan prawo do wniesienia skargi do organu nadzorczego - Prezesa Urzędu Ochrony Danych Osobowych, gdy uzna Pan, iż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przetwarzanie Pana danych osobowych narusza przepisy RODO.</w:t>
      </w:r>
    </w:p>
    <w:p w14:paraId="57012709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6243647A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§ 9</w:t>
      </w:r>
    </w:p>
    <w:p w14:paraId="4E727EDA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</w:p>
    <w:p w14:paraId="19794591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1. W sprawach nieuregulowanych niniejszą Umową, zastosowanie znajdują przepisy prawa w szczególności Ustawy wraz z aktami</w:t>
      </w:r>
    </w:p>
    <w:p w14:paraId="5C6E9361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wykonawczymi, przepisy Kodeksu cywilnego oraz przepisy aktów prawa wewnętrznego Uczelni.</w:t>
      </w:r>
    </w:p>
    <w:p w14:paraId="1918E9ED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2. Zmiany Umowy wymagają formy pisemnej, pod rygorem nieważności.</w:t>
      </w:r>
    </w:p>
    <w:p w14:paraId="6BD2DBF9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3. Umowę sporządzono w dwóch jednobrzmiących egzemplarzach, po jednym dla każdej ze Stron.</w:t>
      </w:r>
    </w:p>
    <w:p w14:paraId="134DC61D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8"/>
          <w:szCs w:val="18"/>
        </w:rPr>
      </w:pPr>
    </w:p>
    <w:p w14:paraId="29B5F451" w14:textId="77777777" w:rsidR="006C2054" w:rsidRDefault="006C2054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8"/>
          <w:szCs w:val="18"/>
        </w:rPr>
      </w:pPr>
    </w:p>
    <w:p w14:paraId="446AA097" w14:textId="77777777" w:rsidR="006C2054" w:rsidRDefault="00AD450C" w:rsidP="006C2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8"/>
          <w:szCs w:val="18"/>
        </w:rPr>
      </w:pPr>
      <w:r>
        <w:rPr>
          <w:rFonts w:ascii="LiberationSans" w:hAnsi="LiberationSans" w:cs="LiberationSans"/>
          <w:color w:val="000000"/>
          <w:sz w:val="18"/>
          <w:szCs w:val="18"/>
        </w:rPr>
        <w:t>Uczestnik</w:t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  <w:t>Uczelnia</w:t>
      </w:r>
    </w:p>
    <w:p w14:paraId="499FA08A" w14:textId="77777777" w:rsidR="00EC2BF1" w:rsidRDefault="00EC2BF1" w:rsidP="006C2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8"/>
          <w:szCs w:val="18"/>
        </w:rPr>
      </w:pPr>
    </w:p>
    <w:p w14:paraId="0BDEA641" w14:textId="77777777" w:rsidR="00EC2BF1" w:rsidRDefault="00EC2BF1" w:rsidP="006C2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8"/>
          <w:szCs w:val="18"/>
        </w:rPr>
      </w:pPr>
    </w:p>
    <w:p w14:paraId="779CB01A" w14:textId="77777777" w:rsidR="00AD450C" w:rsidRDefault="00EC2BF1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FFFF"/>
          <w:sz w:val="32"/>
          <w:szCs w:val="32"/>
        </w:rPr>
      </w:pPr>
      <w:r>
        <w:rPr>
          <w:rFonts w:ascii="LiberationSans" w:hAnsi="LiberationSans" w:cs="LiberationSans"/>
          <w:color w:val="000000"/>
          <w:sz w:val="18"/>
          <w:szCs w:val="18"/>
        </w:rPr>
        <w:t>……………………………………….</w:t>
      </w:r>
      <w:r>
        <w:rPr>
          <w:rFonts w:ascii="LiberationSans" w:hAnsi="LiberationSans" w:cs="LiberationSans"/>
          <w:color w:val="000000"/>
          <w:sz w:val="18"/>
          <w:szCs w:val="18"/>
        </w:rPr>
        <w:tab/>
      </w:r>
      <w:r>
        <w:rPr>
          <w:rFonts w:ascii="LiberationSans" w:hAnsi="LiberationSans" w:cs="LiberationSans"/>
          <w:color w:val="000000"/>
          <w:sz w:val="18"/>
          <w:szCs w:val="18"/>
        </w:rPr>
        <w:tab/>
      </w:r>
      <w:r>
        <w:rPr>
          <w:rFonts w:ascii="LiberationSans" w:hAnsi="LiberationSans" w:cs="LiberationSans"/>
          <w:color w:val="000000"/>
          <w:sz w:val="18"/>
          <w:szCs w:val="18"/>
        </w:rPr>
        <w:tab/>
      </w:r>
      <w:r>
        <w:rPr>
          <w:rFonts w:ascii="LiberationSans" w:hAnsi="LiberationSans" w:cs="LiberationSans"/>
          <w:color w:val="000000"/>
          <w:sz w:val="18"/>
          <w:szCs w:val="18"/>
        </w:rPr>
        <w:tab/>
      </w:r>
      <w:r>
        <w:rPr>
          <w:rFonts w:ascii="LiberationSans" w:hAnsi="LiberationSans" w:cs="LiberationSans"/>
          <w:color w:val="000000"/>
          <w:sz w:val="18"/>
          <w:szCs w:val="18"/>
        </w:rPr>
        <w:tab/>
      </w:r>
      <w:r>
        <w:rPr>
          <w:rFonts w:ascii="LiberationSans" w:hAnsi="LiberationSans" w:cs="LiberationSans"/>
          <w:color w:val="000000"/>
          <w:sz w:val="18"/>
          <w:szCs w:val="18"/>
        </w:rPr>
        <w:tab/>
        <w:t>…………………………………..</w:t>
      </w:r>
      <w:r w:rsidR="006C2054">
        <w:rPr>
          <w:rFonts w:ascii="TimesNewRomanPSMT" w:hAnsi="TimesNewRomanPSMT" w:cs="TimesNewRomanPSMT"/>
          <w:color w:val="FFFFFF"/>
          <w:sz w:val="32"/>
          <w:szCs w:val="32"/>
        </w:rPr>
        <w:t>ii</w:t>
      </w:r>
    </w:p>
    <w:p w14:paraId="511CC0E4" w14:textId="77777777" w:rsidR="006C2054" w:rsidRDefault="00AD450C" w:rsidP="006C2054">
      <w:pPr>
        <w:ind w:firstLine="708"/>
        <w:jc w:val="both"/>
      </w:pPr>
      <w:r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>data i podpis</w:t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 xml:space="preserve"> </w:t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  <w:t>data i podpis</w:t>
      </w:r>
    </w:p>
    <w:p w14:paraId="5720D6F3" w14:textId="77777777" w:rsidR="00AD450C" w:rsidRDefault="00AD450C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</w:pPr>
    </w:p>
    <w:p w14:paraId="21E3063D" w14:textId="77777777" w:rsidR="00AD450C" w:rsidRDefault="006C2054" w:rsidP="006C205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FFFF"/>
          <w:sz w:val="32"/>
          <w:szCs w:val="32"/>
        </w:rPr>
      </w:pPr>
      <w:r>
        <w:rPr>
          <w:rFonts w:ascii="TimesNewRomanPSMT" w:hAnsi="TimesNewRomanPSMT" w:cs="TimesNewRomanPSMT"/>
          <w:color w:val="FFFFFF"/>
          <w:sz w:val="32"/>
          <w:szCs w:val="32"/>
        </w:rPr>
        <w:t>ii</w:t>
      </w:r>
    </w:p>
    <w:sectPr w:rsidR="00AD450C" w:rsidSect="006C2054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0C"/>
    <w:rsid w:val="00070514"/>
    <w:rsid w:val="005C207D"/>
    <w:rsid w:val="006C2054"/>
    <w:rsid w:val="006D4FF4"/>
    <w:rsid w:val="0082556B"/>
    <w:rsid w:val="00AA6956"/>
    <w:rsid w:val="00AD450C"/>
    <w:rsid w:val="00AF61E6"/>
    <w:rsid w:val="00B005CB"/>
    <w:rsid w:val="00C249AC"/>
    <w:rsid w:val="00EC2BF1"/>
    <w:rsid w:val="00F41440"/>
    <w:rsid w:val="00F5746A"/>
    <w:rsid w:val="00FA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2819"/>
  <w15:chartTrackingRefBased/>
  <w15:docId w15:val="{81EC5DAE-D8B9-4095-AEFE-D2B2F1B58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D45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c2a92e-f209-4711-9f67-48249b359c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E2E210AAE7F44FA09EDB498EAF54DD" ma:contentTypeVersion="18" ma:contentTypeDescription="Utwórz nowy dokument." ma:contentTypeScope="" ma:versionID="ca151e00f58d3b42895a30b6e275e097">
  <xsd:schema xmlns:xsd="http://www.w3.org/2001/XMLSchema" xmlns:xs="http://www.w3.org/2001/XMLSchema" xmlns:p="http://schemas.microsoft.com/office/2006/metadata/properties" xmlns:ns3="1cc2a92e-f209-4711-9f67-48249b359cea" xmlns:ns4="974c9d86-05f9-42ea-a86e-633461027c08" targetNamespace="http://schemas.microsoft.com/office/2006/metadata/properties" ma:root="true" ma:fieldsID="379aaa72e3da993027682cbdc9e550cf" ns3:_="" ns4:_="">
    <xsd:import namespace="1cc2a92e-f209-4711-9f67-48249b359cea"/>
    <xsd:import namespace="974c9d86-05f9-42ea-a86e-633461027c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2a92e-f209-4711-9f67-48249b359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9d86-05f9-42ea-a86e-633461027c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BE3996-EA17-4421-96A4-D9CBF6E05BEB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974c9d86-05f9-42ea-a86e-633461027c08"/>
    <ds:schemaRef ds:uri="1cc2a92e-f209-4711-9f67-48249b359cea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751E718-FB4F-4FB2-ADB5-CF6F671460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AA9048-1058-4856-9DD3-735EA1BBC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2a92e-f209-4711-9f67-48249b359cea"/>
    <ds:schemaRef ds:uri="974c9d86-05f9-42ea-a86e-633461027c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1431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Paska-Obłoza</dc:creator>
  <cp:keywords/>
  <dc:description/>
  <cp:lastModifiedBy>Marta Paska-Obłoza</cp:lastModifiedBy>
  <cp:revision>3</cp:revision>
  <dcterms:created xsi:type="dcterms:W3CDTF">2025-01-20T11:26:00Z</dcterms:created>
  <dcterms:modified xsi:type="dcterms:W3CDTF">2025-01-20T13:46:00Z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0x01010057E2E210AAE7F44FA09EDB498EAF54DD</vt:lpwstr>
  </property>
</Properties>
</file>